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D06FD" w14:textId="77777777" w:rsidR="00FF326F" w:rsidRDefault="00FF326F" w:rsidP="00FF326F">
      <w:pPr>
        <w:pStyle w:val="paragraph"/>
        <w:spacing w:before="0" w:beforeAutospacing="0" w:after="0" w:afterAutospacing="0"/>
        <w:ind w:right="900" w:firstLine="1440"/>
        <w:textAlignment w:val="baseline"/>
        <w:rPr>
          <w:rFonts w:ascii="Segoe UI" w:hAnsi="Segoe UI" w:cs="Segoe UI"/>
          <w:sz w:val="18"/>
          <w:szCs w:val="18"/>
        </w:rPr>
      </w:pPr>
      <w:r>
        <w:rPr>
          <w:rStyle w:val="normaltextrun"/>
          <w:rFonts w:eastAsiaTheme="majorEastAsia"/>
          <w:sz w:val="28"/>
          <w:szCs w:val="28"/>
        </w:rPr>
        <w:t xml:space="preserve">   </w:t>
      </w:r>
      <w:r>
        <w:rPr>
          <w:rStyle w:val="normaltextrun"/>
          <w:rFonts w:eastAsiaTheme="majorEastAsia"/>
          <w:b/>
          <w:bCs/>
          <w:sz w:val="36"/>
          <w:szCs w:val="36"/>
          <w:u w:val="single"/>
        </w:rPr>
        <w:t>County Property and Equipment</w:t>
      </w:r>
      <w:r>
        <w:rPr>
          <w:rStyle w:val="eop"/>
          <w:rFonts w:eastAsiaTheme="majorEastAsia"/>
          <w:sz w:val="36"/>
          <w:szCs w:val="36"/>
        </w:rPr>
        <w:t> </w:t>
      </w:r>
    </w:p>
    <w:p w14:paraId="12B1CDDD" w14:textId="77777777" w:rsidR="00FF326F" w:rsidRDefault="00FF326F" w:rsidP="00FF326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4A33425E" w14:textId="77777777" w:rsidR="00FF326F" w:rsidRDefault="00FF326F" w:rsidP="00FF326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All divisions of the office will follow the same guidelines as established by the Kootenai County Coroner’s Office.</w:t>
      </w:r>
      <w:r>
        <w:rPr>
          <w:rStyle w:val="eop"/>
          <w:rFonts w:eastAsiaTheme="majorEastAsia"/>
        </w:rPr>
        <w:t> </w:t>
      </w:r>
    </w:p>
    <w:p w14:paraId="2B85FAFF" w14:textId="77777777" w:rsidR="00FF326F" w:rsidRDefault="00FF326F" w:rsidP="00FF326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DFAE339" w14:textId="77777777" w:rsidR="00FF326F" w:rsidRDefault="00FF326F" w:rsidP="00FF326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2CEBF2B3" w14:textId="77777777" w:rsidR="00FF326F" w:rsidRDefault="00FF326F" w:rsidP="00FF326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1) Employees shall refrain from directly or indirectly making use of or permitting others to make use of County property for personal use. This will include the use of the County vehicles, cellular phones, fax machines, copy machines, computers and supplies. </w:t>
      </w:r>
      <w:r>
        <w:rPr>
          <w:rStyle w:val="eop"/>
          <w:rFonts w:eastAsiaTheme="majorEastAsia"/>
        </w:rPr>
        <w:t> </w:t>
      </w:r>
    </w:p>
    <w:p w14:paraId="72CA9391" w14:textId="77777777" w:rsidR="00FF326F" w:rsidRDefault="00FF326F" w:rsidP="00FF326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2) County equipment and vehicles are for employee use in the performance of their assigned duties. Individual guidelines for the use, security and care of equipment may be established by directive and /or department policy. </w:t>
      </w:r>
      <w:r>
        <w:rPr>
          <w:rStyle w:val="eop"/>
          <w:rFonts w:eastAsiaTheme="majorEastAsia"/>
        </w:rPr>
        <w:t> </w:t>
      </w:r>
    </w:p>
    <w:p w14:paraId="608C1A02" w14:textId="77777777" w:rsidR="00FF326F" w:rsidRDefault="00FF326F" w:rsidP="00FF326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3)  All equipment or supplies entrusted or issued to an employee should be cared for properly. All employees will be provided with equipment storage area and /or office space for items that are used during the normal course of their duties. </w:t>
      </w:r>
      <w:r>
        <w:rPr>
          <w:rStyle w:val="eop"/>
          <w:rFonts w:eastAsiaTheme="majorEastAsia"/>
        </w:rPr>
        <w:t> </w:t>
      </w:r>
    </w:p>
    <w:p w14:paraId="79CEB423" w14:textId="77777777" w:rsidR="00FF326F" w:rsidRDefault="00FF326F" w:rsidP="00FF326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4) Each employee’s </w:t>
      </w:r>
      <w:proofErr w:type="gramStart"/>
      <w:r>
        <w:rPr>
          <w:rStyle w:val="normaltextrun"/>
          <w:rFonts w:eastAsiaTheme="majorEastAsia"/>
        </w:rPr>
        <w:t>work station</w:t>
      </w:r>
      <w:proofErr w:type="gramEnd"/>
      <w:r>
        <w:rPr>
          <w:rStyle w:val="normaltextrun"/>
          <w:rFonts w:eastAsiaTheme="majorEastAsia"/>
        </w:rPr>
        <w:t xml:space="preserve"> will be kept clean and neat at all times. All break areas are to be kept clean. </w:t>
      </w:r>
      <w:r>
        <w:rPr>
          <w:rStyle w:val="eop"/>
          <w:rFonts w:eastAsiaTheme="majorEastAsia"/>
        </w:rPr>
        <w:t> </w:t>
      </w:r>
    </w:p>
    <w:p w14:paraId="683FD516" w14:textId="77777777" w:rsidR="003D3209" w:rsidRDefault="003D3209" w:rsidP="00FF326F">
      <w:pPr>
        <w:rPr>
          <w:rStyle w:val="normaltextrun"/>
        </w:rPr>
      </w:pPr>
    </w:p>
    <w:p w14:paraId="2783D9E2" w14:textId="77777777" w:rsidR="00633DE1" w:rsidRDefault="00633DE1" w:rsidP="00FF326F">
      <w:pPr>
        <w:rPr>
          <w:rStyle w:val="normaltextrun"/>
        </w:rPr>
      </w:pPr>
    </w:p>
    <w:p w14:paraId="6455BFED" w14:textId="77777777" w:rsidR="00633DE1" w:rsidRDefault="00633DE1" w:rsidP="00633DE1">
      <w:pPr>
        <w:pStyle w:val="paragraph"/>
        <w:spacing w:before="0" w:beforeAutospacing="0" w:after="0" w:afterAutospacing="0"/>
        <w:ind w:left="2160" w:right="900" w:firstLine="720"/>
        <w:textAlignment w:val="baseline"/>
        <w:rPr>
          <w:rFonts w:ascii="Segoe UI" w:hAnsi="Segoe UI" w:cs="Segoe UI"/>
          <w:sz w:val="18"/>
          <w:szCs w:val="18"/>
        </w:rPr>
      </w:pPr>
      <w:r>
        <w:rPr>
          <w:rStyle w:val="normaltextrun"/>
          <w:rFonts w:eastAsiaTheme="majorEastAsia"/>
          <w:b/>
          <w:bCs/>
          <w:sz w:val="36"/>
          <w:szCs w:val="36"/>
          <w:u w:val="single"/>
        </w:rPr>
        <w:t>Use of County Vehicles</w:t>
      </w:r>
      <w:r>
        <w:rPr>
          <w:rStyle w:val="eop"/>
          <w:rFonts w:eastAsiaTheme="majorEastAsia"/>
          <w:sz w:val="36"/>
          <w:szCs w:val="36"/>
        </w:rPr>
        <w:t> </w:t>
      </w:r>
    </w:p>
    <w:p w14:paraId="48B0D385"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42AF68C9"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Kootenai County Coroner’s Office will have a certain number of County issued vehicles that will be used by staff to respond to calls, respond to facilities to obtain investigative information, evidence and or specimens.</w:t>
      </w:r>
      <w:r>
        <w:rPr>
          <w:rStyle w:val="eop"/>
          <w:rFonts w:eastAsiaTheme="majorEastAsia"/>
        </w:rPr>
        <w:t> </w:t>
      </w:r>
    </w:p>
    <w:p w14:paraId="5E53CE32"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501A3293"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1) All county vehicles will follow normal traffic laws and will not respond “Code 3” to any type of call. </w:t>
      </w:r>
      <w:r>
        <w:rPr>
          <w:rStyle w:val="eop"/>
          <w:rFonts w:eastAsiaTheme="majorEastAsia"/>
        </w:rPr>
        <w:t> </w:t>
      </w:r>
    </w:p>
    <w:p w14:paraId="18130626"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2) No County vehicle will be used for personal use. </w:t>
      </w:r>
      <w:r>
        <w:rPr>
          <w:rStyle w:val="eop"/>
          <w:rFonts w:eastAsiaTheme="majorEastAsia"/>
        </w:rPr>
        <w:t> </w:t>
      </w:r>
    </w:p>
    <w:p w14:paraId="2CDFA3FE"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3) The lights that are equipped on vehicles, (ambers) are to be used only to enhance visibility of the vehicle, when riding on the shoulder or in slow traffic i.e. responding to a motor vehicle accident where the traffic is backed up. Ambers will not be used in normal traffic nor left on when an investigator has arrived on scene, unless needed for safety (i.e. blocking traffic, highway fatality etc.).</w:t>
      </w:r>
      <w:r>
        <w:rPr>
          <w:rStyle w:val="eop"/>
          <w:rFonts w:eastAsiaTheme="majorEastAsia"/>
        </w:rPr>
        <w:t> </w:t>
      </w:r>
    </w:p>
    <w:p w14:paraId="1AA305FE"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At the end of every shift, it will be the responsibility of each Medical Death Investigator to keep county vehicles clean, stocked and fueled. The oil should be checked regularly. Any vehicle problems should be reported to the investigative supervisor. The following routine procedures should occur daily:</w:t>
      </w:r>
      <w:r>
        <w:rPr>
          <w:rStyle w:val="eop"/>
          <w:rFonts w:eastAsiaTheme="majorEastAsia"/>
        </w:rPr>
        <w:t> </w:t>
      </w:r>
    </w:p>
    <w:p w14:paraId="7B299605" w14:textId="77777777" w:rsidR="00633DE1" w:rsidRDefault="00633DE1" w:rsidP="00633DE1">
      <w:pPr>
        <w:pStyle w:val="paragraph"/>
        <w:numPr>
          <w:ilvl w:val="0"/>
          <w:numId w:val="48"/>
        </w:numPr>
        <w:spacing w:before="0" w:beforeAutospacing="0" w:after="0" w:afterAutospacing="0"/>
        <w:ind w:left="1080" w:firstLine="0"/>
        <w:textAlignment w:val="baseline"/>
      </w:pPr>
      <w:r>
        <w:rPr>
          <w:rStyle w:val="normaltextrun"/>
          <w:rFonts w:eastAsiaTheme="majorEastAsia"/>
        </w:rPr>
        <w:t>Vehicles are to be fueled at the end of each shift.</w:t>
      </w:r>
      <w:r>
        <w:rPr>
          <w:rStyle w:val="eop"/>
          <w:rFonts w:eastAsiaTheme="majorEastAsia"/>
        </w:rPr>
        <w:t> </w:t>
      </w:r>
    </w:p>
    <w:p w14:paraId="056D393A" w14:textId="77777777" w:rsidR="00633DE1" w:rsidRDefault="00633DE1" w:rsidP="00633DE1">
      <w:pPr>
        <w:pStyle w:val="paragraph"/>
        <w:numPr>
          <w:ilvl w:val="0"/>
          <w:numId w:val="49"/>
        </w:numPr>
        <w:spacing w:before="0" w:beforeAutospacing="0" w:after="0" w:afterAutospacing="0"/>
        <w:ind w:left="1080" w:firstLine="0"/>
        <w:textAlignment w:val="baseline"/>
      </w:pPr>
      <w:r>
        <w:rPr>
          <w:rStyle w:val="normaltextrun"/>
          <w:rFonts w:eastAsiaTheme="majorEastAsia"/>
        </w:rPr>
        <w:t>Any trash or bio-hazard materials in the vehicle are to be thrown away at the end of each shift.</w:t>
      </w:r>
      <w:r>
        <w:rPr>
          <w:rStyle w:val="eop"/>
          <w:rFonts w:eastAsiaTheme="majorEastAsia"/>
        </w:rPr>
        <w:t> </w:t>
      </w:r>
    </w:p>
    <w:p w14:paraId="4A391FD7" w14:textId="77777777" w:rsidR="00633DE1" w:rsidRDefault="00633DE1" w:rsidP="00633DE1">
      <w:pPr>
        <w:pStyle w:val="paragraph"/>
        <w:numPr>
          <w:ilvl w:val="0"/>
          <w:numId w:val="50"/>
        </w:numPr>
        <w:spacing w:before="0" w:beforeAutospacing="0" w:after="0" w:afterAutospacing="0"/>
        <w:ind w:left="1080" w:firstLine="0"/>
        <w:textAlignment w:val="baseline"/>
      </w:pPr>
      <w:r>
        <w:rPr>
          <w:rStyle w:val="normaltextrun"/>
          <w:rFonts w:eastAsiaTheme="majorEastAsia"/>
        </w:rPr>
        <w:t>All supplies, such as body bags, gloves, body envelopes, etc. will be replenished before the end of each shift.</w:t>
      </w:r>
      <w:r>
        <w:rPr>
          <w:rStyle w:val="eop"/>
          <w:rFonts w:eastAsiaTheme="majorEastAsia"/>
        </w:rPr>
        <w:t> </w:t>
      </w:r>
    </w:p>
    <w:p w14:paraId="0C8756AC" w14:textId="77777777" w:rsidR="00633DE1" w:rsidRDefault="00633DE1" w:rsidP="00633DE1">
      <w:pPr>
        <w:pStyle w:val="paragraph"/>
        <w:numPr>
          <w:ilvl w:val="0"/>
          <w:numId w:val="51"/>
        </w:numPr>
        <w:spacing w:before="0" w:beforeAutospacing="0" w:after="0" w:afterAutospacing="0"/>
        <w:ind w:left="1080" w:firstLine="0"/>
        <w:textAlignment w:val="baseline"/>
      </w:pPr>
      <w:r>
        <w:rPr>
          <w:rStyle w:val="normaltextrun"/>
          <w:rFonts w:eastAsiaTheme="majorEastAsia"/>
        </w:rPr>
        <w:lastRenderedPageBreak/>
        <w:t>Damage to county vehicles shall be reported immediately to the weekly on-call supervisor and a written report shall be placed on the Chief MDI’s desk prior to the end of the shift on which the damage occurred. </w:t>
      </w:r>
      <w:r>
        <w:rPr>
          <w:rStyle w:val="eop"/>
          <w:rFonts w:eastAsiaTheme="majorEastAsia"/>
        </w:rPr>
        <w:t> </w:t>
      </w:r>
    </w:p>
    <w:p w14:paraId="3F14B69D" w14:textId="77777777" w:rsidR="00633DE1" w:rsidRDefault="00633DE1" w:rsidP="00633DE1">
      <w:pPr>
        <w:pStyle w:val="paragraph"/>
        <w:numPr>
          <w:ilvl w:val="0"/>
          <w:numId w:val="52"/>
        </w:numPr>
        <w:spacing w:before="0" w:beforeAutospacing="0" w:after="0" w:afterAutospacing="0"/>
        <w:ind w:left="1080" w:firstLine="0"/>
        <w:textAlignment w:val="baseline"/>
      </w:pPr>
      <w:r>
        <w:rPr>
          <w:rStyle w:val="normaltextrun"/>
          <w:rFonts w:eastAsiaTheme="majorEastAsia"/>
        </w:rPr>
        <w:t>Medicolegal Investigators will wash and vacuum the vehicle assigned to him or her as needed. Car wash coupons are provided. </w:t>
      </w:r>
      <w:r>
        <w:rPr>
          <w:rStyle w:val="eop"/>
          <w:rFonts w:eastAsiaTheme="majorEastAsia"/>
        </w:rPr>
        <w:t> </w:t>
      </w:r>
    </w:p>
    <w:p w14:paraId="18AE6C5F"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68028FD"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4) They will be responsible for the vehicles, maintain the appropriate logs during shifts and any requests for repairs will be made to shift supervisors via email. All vehicle maintenance and repair will be completed at the Kootenai County Sheriff’s Fleet Department or approved vendors.</w:t>
      </w:r>
      <w:r>
        <w:rPr>
          <w:rStyle w:val="eop"/>
          <w:rFonts w:eastAsiaTheme="majorEastAsia"/>
        </w:rPr>
        <w:t> </w:t>
      </w:r>
    </w:p>
    <w:p w14:paraId="2DB15FC2"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5) Investigative Supervisors will complete the vehicle maintenance and supply checklist weekly. </w:t>
      </w:r>
      <w:r>
        <w:rPr>
          <w:rStyle w:val="eop"/>
          <w:rFonts w:eastAsiaTheme="majorEastAsia"/>
        </w:rPr>
        <w:t> </w:t>
      </w:r>
    </w:p>
    <w:p w14:paraId="08B3540C" w14:textId="77777777" w:rsidR="00633DE1" w:rsidRDefault="00633DE1" w:rsidP="00633DE1">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2ABF72C" w14:textId="77777777" w:rsidR="00633DE1" w:rsidRDefault="00633DE1" w:rsidP="00633DE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sz w:val="28"/>
          <w:szCs w:val="28"/>
        </w:rPr>
        <w:t>KOOTENAI COUNTY CORONER</w:t>
      </w:r>
      <w:r>
        <w:rPr>
          <w:rStyle w:val="eop"/>
          <w:rFonts w:ascii="Calibri" w:eastAsiaTheme="majorEastAsia" w:hAnsi="Calibri" w:cs="Calibri"/>
          <w:sz w:val="28"/>
          <w:szCs w:val="28"/>
        </w:rPr>
        <w:t> </w:t>
      </w:r>
    </w:p>
    <w:p w14:paraId="7A363044" w14:textId="77777777" w:rsidR="00633DE1" w:rsidRDefault="00633DE1" w:rsidP="00633DE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sz w:val="28"/>
          <w:szCs w:val="28"/>
        </w:rPr>
        <w:t>SUPPLEMENTAL AUTO POLICY</w:t>
      </w:r>
      <w:r>
        <w:rPr>
          <w:rStyle w:val="eop"/>
          <w:rFonts w:ascii="Calibri" w:eastAsiaTheme="majorEastAsia" w:hAnsi="Calibri" w:cs="Calibri"/>
          <w:sz w:val="28"/>
          <w:szCs w:val="28"/>
        </w:rPr>
        <w:t> </w:t>
      </w:r>
    </w:p>
    <w:p w14:paraId="0BE6A661" w14:textId="77777777" w:rsidR="00633DE1" w:rsidRDefault="00633DE1" w:rsidP="00633DE1">
      <w:pPr>
        <w:pStyle w:val="paragraph"/>
        <w:spacing w:before="0" w:beforeAutospacing="0" w:after="0" w:afterAutospacing="0"/>
        <w:jc w:val="center"/>
        <w:textAlignment w:val="baseline"/>
        <w:rPr>
          <w:rFonts w:ascii="Segoe UI" w:hAnsi="Segoe UI" w:cs="Segoe UI"/>
          <w:sz w:val="18"/>
          <w:szCs w:val="18"/>
        </w:rPr>
      </w:pPr>
      <w:r>
        <w:rPr>
          <w:rStyle w:val="eop"/>
          <w:rFonts w:ascii="Calibri" w:eastAsiaTheme="majorEastAsia" w:hAnsi="Calibri" w:cs="Calibri"/>
          <w:sz w:val="28"/>
          <w:szCs w:val="28"/>
        </w:rPr>
        <w:t> </w:t>
      </w:r>
    </w:p>
    <w:p w14:paraId="2A898C84" w14:textId="77777777" w:rsidR="00633DE1" w:rsidRDefault="00633DE1" w:rsidP="00633DE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8"/>
          <w:szCs w:val="28"/>
        </w:rPr>
        <w:t>When driving County owned vehicles, all Kootenai County policies apply.</w:t>
      </w:r>
      <w:r>
        <w:rPr>
          <w:rStyle w:val="eop"/>
          <w:rFonts w:ascii="Calibri" w:eastAsiaTheme="majorEastAsia" w:hAnsi="Calibri" w:cs="Calibri"/>
          <w:sz w:val="28"/>
          <w:szCs w:val="28"/>
        </w:rPr>
        <w:t> </w:t>
      </w:r>
    </w:p>
    <w:p w14:paraId="79E05D0C" w14:textId="77777777" w:rsidR="00633DE1" w:rsidRDefault="00633DE1" w:rsidP="00633DE1">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8"/>
          <w:szCs w:val="28"/>
        </w:rPr>
        <w:t>All laws and regulations are to be strictly followed.  Additionally, the new GPS integrated Dashboard camera must be in place and be operational.</w:t>
      </w:r>
      <w:r>
        <w:rPr>
          <w:rStyle w:val="eop"/>
          <w:rFonts w:ascii="Calibri" w:eastAsiaTheme="majorEastAsia" w:hAnsi="Calibri" w:cs="Calibri"/>
          <w:sz w:val="28"/>
          <w:szCs w:val="28"/>
        </w:rPr>
        <w:t> </w:t>
      </w:r>
    </w:p>
    <w:p w14:paraId="2F5E7EEF" w14:textId="77777777" w:rsidR="00633DE1" w:rsidRDefault="00633DE1" w:rsidP="00633DE1">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8"/>
          <w:szCs w:val="28"/>
        </w:rPr>
        <w:t> </w:t>
      </w:r>
    </w:p>
    <w:p w14:paraId="73D405B5" w14:textId="77777777" w:rsidR="00633DE1" w:rsidRPr="00FF326F" w:rsidRDefault="00633DE1" w:rsidP="00FF326F">
      <w:pPr>
        <w:rPr>
          <w:rStyle w:val="normaltextrun"/>
        </w:rPr>
      </w:pPr>
    </w:p>
    <w:sectPr w:rsidR="00633DE1" w:rsidRPr="00FF32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38EA"/>
    <w:multiLevelType w:val="multilevel"/>
    <w:tmpl w:val="339E9C8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32E18CB"/>
    <w:multiLevelType w:val="multilevel"/>
    <w:tmpl w:val="BF6AE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F47A2A"/>
    <w:multiLevelType w:val="multilevel"/>
    <w:tmpl w:val="C710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4E58CD"/>
    <w:multiLevelType w:val="multilevel"/>
    <w:tmpl w:val="F1B6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AF6332"/>
    <w:multiLevelType w:val="multilevel"/>
    <w:tmpl w:val="983A67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465E75"/>
    <w:multiLevelType w:val="multilevel"/>
    <w:tmpl w:val="EA50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882CFA"/>
    <w:multiLevelType w:val="multilevel"/>
    <w:tmpl w:val="5D448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3817E3"/>
    <w:multiLevelType w:val="multilevel"/>
    <w:tmpl w:val="30582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532076"/>
    <w:multiLevelType w:val="multilevel"/>
    <w:tmpl w:val="2D3E2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FCB0A28"/>
    <w:multiLevelType w:val="multilevel"/>
    <w:tmpl w:val="AB32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1477419"/>
    <w:multiLevelType w:val="multilevel"/>
    <w:tmpl w:val="8582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6550DD"/>
    <w:multiLevelType w:val="multilevel"/>
    <w:tmpl w:val="F010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B4A0D1B"/>
    <w:multiLevelType w:val="multilevel"/>
    <w:tmpl w:val="D59A21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E83B92"/>
    <w:multiLevelType w:val="multilevel"/>
    <w:tmpl w:val="FD2884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8355B9"/>
    <w:multiLevelType w:val="multilevel"/>
    <w:tmpl w:val="B4329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60A16AF"/>
    <w:multiLevelType w:val="multilevel"/>
    <w:tmpl w:val="C052B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D45017"/>
    <w:multiLevelType w:val="multilevel"/>
    <w:tmpl w:val="A0AEDE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81E47D6"/>
    <w:multiLevelType w:val="multilevel"/>
    <w:tmpl w:val="5A00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B26E6C"/>
    <w:multiLevelType w:val="multilevel"/>
    <w:tmpl w:val="0CFA1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E675A46"/>
    <w:multiLevelType w:val="multilevel"/>
    <w:tmpl w:val="E8C2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3050C3D"/>
    <w:multiLevelType w:val="multilevel"/>
    <w:tmpl w:val="62DAB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ED4754"/>
    <w:multiLevelType w:val="multilevel"/>
    <w:tmpl w:val="45B0F6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0C6FD9"/>
    <w:multiLevelType w:val="multilevel"/>
    <w:tmpl w:val="513A7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5710AE"/>
    <w:multiLevelType w:val="multilevel"/>
    <w:tmpl w:val="36BA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7E19AC"/>
    <w:multiLevelType w:val="multilevel"/>
    <w:tmpl w:val="3932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EC007EE"/>
    <w:multiLevelType w:val="multilevel"/>
    <w:tmpl w:val="BDD407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52094F"/>
    <w:multiLevelType w:val="multilevel"/>
    <w:tmpl w:val="AAB8D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E4385E"/>
    <w:multiLevelType w:val="multilevel"/>
    <w:tmpl w:val="6B74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A0441CC"/>
    <w:multiLevelType w:val="multilevel"/>
    <w:tmpl w:val="D99CEF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2C04F7"/>
    <w:multiLevelType w:val="multilevel"/>
    <w:tmpl w:val="2A4AE0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58580018"/>
    <w:multiLevelType w:val="multilevel"/>
    <w:tmpl w:val="9F0C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A8B5BAA"/>
    <w:multiLevelType w:val="multilevel"/>
    <w:tmpl w:val="CB2E1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B1F0A78"/>
    <w:multiLevelType w:val="multilevel"/>
    <w:tmpl w:val="99A8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BAF1E64"/>
    <w:multiLevelType w:val="multilevel"/>
    <w:tmpl w:val="0E5663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C76C1E"/>
    <w:multiLevelType w:val="multilevel"/>
    <w:tmpl w:val="F19A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34A593E"/>
    <w:multiLevelType w:val="multilevel"/>
    <w:tmpl w:val="F12CBF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E97A10"/>
    <w:multiLevelType w:val="multilevel"/>
    <w:tmpl w:val="EF3E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71E413F"/>
    <w:multiLevelType w:val="multilevel"/>
    <w:tmpl w:val="ABAA2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061C2C"/>
    <w:multiLevelType w:val="multilevel"/>
    <w:tmpl w:val="EF46D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333FF4"/>
    <w:multiLevelType w:val="multilevel"/>
    <w:tmpl w:val="6B82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6F60A0"/>
    <w:multiLevelType w:val="multilevel"/>
    <w:tmpl w:val="63F4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2D5D51"/>
    <w:multiLevelType w:val="multilevel"/>
    <w:tmpl w:val="578ABF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3E3E84"/>
    <w:multiLevelType w:val="multilevel"/>
    <w:tmpl w:val="3300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2CE1C85"/>
    <w:multiLevelType w:val="multilevel"/>
    <w:tmpl w:val="C50A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43262DB"/>
    <w:multiLevelType w:val="multilevel"/>
    <w:tmpl w:val="608654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5631763"/>
    <w:multiLevelType w:val="multilevel"/>
    <w:tmpl w:val="C3868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A7641EE"/>
    <w:multiLevelType w:val="multilevel"/>
    <w:tmpl w:val="0628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DF66FD"/>
    <w:multiLevelType w:val="multilevel"/>
    <w:tmpl w:val="9496B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D6310C4"/>
    <w:multiLevelType w:val="multilevel"/>
    <w:tmpl w:val="DDC8C78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7DD528FE"/>
    <w:multiLevelType w:val="multilevel"/>
    <w:tmpl w:val="BFAE0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392041"/>
    <w:multiLevelType w:val="multilevel"/>
    <w:tmpl w:val="361AD9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15:restartNumberingAfterBreak="0">
    <w:nsid w:val="7E67076D"/>
    <w:multiLevelType w:val="multilevel"/>
    <w:tmpl w:val="2020E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2087938">
    <w:abstractNumId w:val="50"/>
  </w:num>
  <w:num w:numId="2" w16cid:durableId="978147042">
    <w:abstractNumId w:val="6"/>
  </w:num>
  <w:num w:numId="3" w16cid:durableId="450516433">
    <w:abstractNumId w:val="51"/>
  </w:num>
  <w:num w:numId="4" w16cid:durableId="1390569530">
    <w:abstractNumId w:val="48"/>
  </w:num>
  <w:num w:numId="5" w16cid:durableId="1417946716">
    <w:abstractNumId w:val="17"/>
  </w:num>
  <w:num w:numId="6" w16cid:durableId="459998496">
    <w:abstractNumId w:val="23"/>
  </w:num>
  <w:num w:numId="7" w16cid:durableId="1448231981">
    <w:abstractNumId w:val="27"/>
  </w:num>
  <w:num w:numId="8" w16cid:durableId="1303265839">
    <w:abstractNumId w:val="11"/>
  </w:num>
  <w:num w:numId="9" w16cid:durableId="1246649203">
    <w:abstractNumId w:val="39"/>
  </w:num>
  <w:num w:numId="10" w16cid:durableId="530849509">
    <w:abstractNumId w:val="10"/>
  </w:num>
  <w:num w:numId="11" w16cid:durableId="1297567892">
    <w:abstractNumId w:val="3"/>
  </w:num>
  <w:num w:numId="12" w16cid:durableId="1963074997">
    <w:abstractNumId w:val="40"/>
  </w:num>
  <w:num w:numId="13" w16cid:durableId="1059861377">
    <w:abstractNumId w:val="46"/>
  </w:num>
  <w:num w:numId="14" w16cid:durableId="488056290">
    <w:abstractNumId w:val="36"/>
  </w:num>
  <w:num w:numId="15" w16cid:durableId="1838694301">
    <w:abstractNumId w:val="33"/>
  </w:num>
  <w:num w:numId="16" w16cid:durableId="538400387">
    <w:abstractNumId w:val="9"/>
  </w:num>
  <w:num w:numId="17" w16cid:durableId="578953314">
    <w:abstractNumId w:val="32"/>
  </w:num>
  <w:num w:numId="18" w16cid:durableId="1083719878">
    <w:abstractNumId w:val="7"/>
  </w:num>
  <w:num w:numId="19" w16cid:durableId="1706442751">
    <w:abstractNumId w:val="24"/>
  </w:num>
  <w:num w:numId="20" w16cid:durableId="420372482">
    <w:abstractNumId w:val="0"/>
  </w:num>
  <w:num w:numId="21" w16cid:durableId="1231430214">
    <w:abstractNumId w:val="49"/>
  </w:num>
  <w:num w:numId="22" w16cid:durableId="1471166291">
    <w:abstractNumId w:val="16"/>
  </w:num>
  <w:num w:numId="23" w16cid:durableId="1365597764">
    <w:abstractNumId w:val="13"/>
  </w:num>
  <w:num w:numId="24" w16cid:durableId="1670522879">
    <w:abstractNumId w:val="29"/>
  </w:num>
  <w:num w:numId="25" w16cid:durableId="1416855133">
    <w:abstractNumId w:val="20"/>
  </w:num>
  <w:num w:numId="26" w16cid:durableId="492061839">
    <w:abstractNumId w:val="4"/>
  </w:num>
  <w:num w:numId="27" w16cid:durableId="449710992">
    <w:abstractNumId w:val="44"/>
  </w:num>
  <w:num w:numId="28" w16cid:durableId="1796026497">
    <w:abstractNumId w:val="28"/>
  </w:num>
  <w:num w:numId="29" w16cid:durableId="1463621830">
    <w:abstractNumId w:val="15"/>
  </w:num>
  <w:num w:numId="30" w16cid:durableId="465663975">
    <w:abstractNumId w:val="35"/>
  </w:num>
  <w:num w:numId="31" w16cid:durableId="756443450">
    <w:abstractNumId w:val="41"/>
  </w:num>
  <w:num w:numId="32" w16cid:durableId="194004531">
    <w:abstractNumId w:val="26"/>
  </w:num>
  <w:num w:numId="33" w16cid:durableId="1952859883">
    <w:abstractNumId w:val="21"/>
  </w:num>
  <w:num w:numId="34" w16cid:durableId="1581449510">
    <w:abstractNumId w:val="12"/>
  </w:num>
  <w:num w:numId="35" w16cid:durableId="328020623">
    <w:abstractNumId w:val="25"/>
  </w:num>
  <w:num w:numId="36" w16cid:durableId="779180362">
    <w:abstractNumId w:val="1"/>
  </w:num>
  <w:num w:numId="37" w16cid:durableId="452791903">
    <w:abstractNumId w:val="8"/>
  </w:num>
  <w:num w:numId="38" w16cid:durableId="2051881017">
    <w:abstractNumId w:val="31"/>
  </w:num>
  <w:num w:numId="39" w16cid:durableId="2109307802">
    <w:abstractNumId w:val="38"/>
  </w:num>
  <w:num w:numId="40" w16cid:durableId="679281046">
    <w:abstractNumId w:val="34"/>
  </w:num>
  <w:num w:numId="41" w16cid:durableId="1530341451">
    <w:abstractNumId w:val="47"/>
  </w:num>
  <w:num w:numId="42" w16cid:durableId="337006604">
    <w:abstractNumId w:val="18"/>
  </w:num>
  <w:num w:numId="43" w16cid:durableId="343627731">
    <w:abstractNumId w:val="19"/>
  </w:num>
  <w:num w:numId="44" w16cid:durableId="887494636">
    <w:abstractNumId w:val="30"/>
  </w:num>
  <w:num w:numId="45" w16cid:durableId="868949530">
    <w:abstractNumId w:val="2"/>
  </w:num>
  <w:num w:numId="46" w16cid:durableId="1291477152">
    <w:abstractNumId w:val="45"/>
  </w:num>
  <w:num w:numId="47" w16cid:durableId="1748072474">
    <w:abstractNumId w:val="22"/>
  </w:num>
  <w:num w:numId="48" w16cid:durableId="333800343">
    <w:abstractNumId w:val="43"/>
  </w:num>
  <w:num w:numId="49" w16cid:durableId="1143885370">
    <w:abstractNumId w:val="37"/>
  </w:num>
  <w:num w:numId="50" w16cid:durableId="2026515491">
    <w:abstractNumId w:val="14"/>
  </w:num>
  <w:num w:numId="51" w16cid:durableId="1181819917">
    <w:abstractNumId w:val="42"/>
  </w:num>
  <w:num w:numId="52" w16cid:durableId="15145669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016"/>
    <w:rsid w:val="002F58FB"/>
    <w:rsid w:val="002F6F5E"/>
    <w:rsid w:val="00305580"/>
    <w:rsid w:val="0031067E"/>
    <w:rsid w:val="00316677"/>
    <w:rsid w:val="0032247F"/>
    <w:rsid w:val="00343F34"/>
    <w:rsid w:val="00350553"/>
    <w:rsid w:val="00356C5B"/>
    <w:rsid w:val="00360EBD"/>
    <w:rsid w:val="0036735C"/>
    <w:rsid w:val="00367DE5"/>
    <w:rsid w:val="00370698"/>
    <w:rsid w:val="003906F8"/>
    <w:rsid w:val="00395F5F"/>
    <w:rsid w:val="003B7E39"/>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44735"/>
    <w:rsid w:val="00586368"/>
    <w:rsid w:val="005943AB"/>
    <w:rsid w:val="005A15D8"/>
    <w:rsid w:val="005D5972"/>
    <w:rsid w:val="005E0E4C"/>
    <w:rsid w:val="005E3A33"/>
    <w:rsid w:val="005F46F2"/>
    <w:rsid w:val="006100BA"/>
    <w:rsid w:val="00615A75"/>
    <w:rsid w:val="00616097"/>
    <w:rsid w:val="00633DE1"/>
    <w:rsid w:val="00635FF1"/>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F391A"/>
    <w:rsid w:val="007F5E4A"/>
    <w:rsid w:val="00816F14"/>
    <w:rsid w:val="00845814"/>
    <w:rsid w:val="00866925"/>
    <w:rsid w:val="0086747C"/>
    <w:rsid w:val="00870598"/>
    <w:rsid w:val="008761C6"/>
    <w:rsid w:val="00893156"/>
    <w:rsid w:val="008E30D6"/>
    <w:rsid w:val="008F29BB"/>
    <w:rsid w:val="009014FF"/>
    <w:rsid w:val="009362B3"/>
    <w:rsid w:val="00953F9C"/>
    <w:rsid w:val="00963022"/>
    <w:rsid w:val="009A24E9"/>
    <w:rsid w:val="009C26F4"/>
    <w:rsid w:val="009D55E6"/>
    <w:rsid w:val="009E2749"/>
    <w:rsid w:val="00A3660E"/>
    <w:rsid w:val="00A37252"/>
    <w:rsid w:val="00A67C7A"/>
    <w:rsid w:val="00A70D12"/>
    <w:rsid w:val="00A711E5"/>
    <w:rsid w:val="00A86E1E"/>
    <w:rsid w:val="00A92847"/>
    <w:rsid w:val="00A93D3C"/>
    <w:rsid w:val="00A97F0C"/>
    <w:rsid w:val="00AB4E27"/>
    <w:rsid w:val="00AC1798"/>
    <w:rsid w:val="00AD0AEA"/>
    <w:rsid w:val="00B014AC"/>
    <w:rsid w:val="00B02983"/>
    <w:rsid w:val="00B80F08"/>
    <w:rsid w:val="00B82BA9"/>
    <w:rsid w:val="00B8333C"/>
    <w:rsid w:val="00BB07D4"/>
    <w:rsid w:val="00C13DAD"/>
    <w:rsid w:val="00C93482"/>
    <w:rsid w:val="00CA0E1F"/>
    <w:rsid w:val="00CC57B7"/>
    <w:rsid w:val="00CD0626"/>
    <w:rsid w:val="00CD6F69"/>
    <w:rsid w:val="00D263E8"/>
    <w:rsid w:val="00D35C51"/>
    <w:rsid w:val="00D721F5"/>
    <w:rsid w:val="00D737D5"/>
    <w:rsid w:val="00D94EE4"/>
    <w:rsid w:val="00DB32A5"/>
    <w:rsid w:val="00DB3CD3"/>
    <w:rsid w:val="00DC18E1"/>
    <w:rsid w:val="00DD6310"/>
    <w:rsid w:val="00DE1C50"/>
    <w:rsid w:val="00DE33CC"/>
    <w:rsid w:val="00DE5420"/>
    <w:rsid w:val="00DE6E58"/>
    <w:rsid w:val="00E022A3"/>
    <w:rsid w:val="00E114F8"/>
    <w:rsid w:val="00E11D0D"/>
    <w:rsid w:val="00E33429"/>
    <w:rsid w:val="00E3793F"/>
    <w:rsid w:val="00E446C6"/>
    <w:rsid w:val="00E50E97"/>
    <w:rsid w:val="00E627B5"/>
    <w:rsid w:val="00E93BAA"/>
    <w:rsid w:val="00E96FD7"/>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D4EE2E-3A0A-47FD-B2CF-AA4C44763EB5}">
  <ds:schemaRefs>
    <ds:schemaRef ds:uri="http://schemas.microsoft.com/office/infopath/2007/PartnerControls"/>
    <ds:schemaRef ds:uri="http://schemas.microsoft.com/office/2006/documentManagement/types"/>
    <ds:schemaRef ds:uri="8416942f-d982-4ba4-a5b0-104826b4be24"/>
    <ds:schemaRef ds:uri="http://schemas.microsoft.com/office/2006/metadata/properties"/>
    <ds:schemaRef ds:uri="http://purl.org/dc/elements/1.1/"/>
    <ds:schemaRef ds:uri="http://purl.org/dc/dcmitype/"/>
    <ds:schemaRef ds:uri="http://schemas.openxmlformats.org/package/2006/metadata/core-properties"/>
    <ds:schemaRef ds:uri="8ef27eb8-0e3d-496f-b523-771757bdd770"/>
    <ds:schemaRef ds:uri="http://www.w3.org/XML/1998/namespace"/>
    <ds:schemaRef ds:uri="http://purl.org/dc/terms/"/>
  </ds:schemaRefs>
</ds:datastoreItem>
</file>

<file path=customXml/itemProps2.xml><?xml version="1.0" encoding="utf-8"?>
<ds:datastoreItem xmlns:ds="http://schemas.openxmlformats.org/officeDocument/2006/customXml" ds:itemID="{F5A08335-7994-4575-9C4F-5E5560115BF4}">
  <ds:schemaRefs>
    <ds:schemaRef ds:uri="http://schemas.microsoft.com/sharepoint/v3/contenttype/forms"/>
  </ds:schemaRefs>
</ds:datastoreItem>
</file>

<file path=customXml/itemProps3.xml><?xml version="1.0" encoding="utf-8"?>
<ds:datastoreItem xmlns:ds="http://schemas.openxmlformats.org/officeDocument/2006/customXml" ds:itemID="{266C30BC-03F9-48FC-A817-7EE1C3290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2919</Characters>
  <Application>Microsoft Office Word</Application>
  <DocSecurity>0</DocSecurity>
  <Lines>24</Lines>
  <Paragraphs>6</Paragraphs>
  <ScaleCrop>false</ScaleCrop>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2025-07-15T18:56:00Z</dcterms:created>
  <dcterms:modified xsi:type="dcterms:W3CDTF">2025-07-15T18:56:00Z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